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4CFEE">
      <w:pPr>
        <w:rPr>
          <w:rFonts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4" w:name="_GoBack"/>
      <w:bookmarkEnd w:id="14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-1275080</wp:posOffset>
            </wp:positionH>
            <wp:positionV relativeFrom="page">
              <wp:align>top</wp:align>
            </wp:positionV>
            <wp:extent cx="7717790" cy="10778490"/>
            <wp:effectExtent l="0" t="0" r="8890" b="1143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17790" cy="1077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-1135380</wp:posOffset>
                </wp:positionH>
                <wp:positionV relativeFrom="paragraph">
                  <wp:posOffset>927100</wp:posOffset>
                </wp:positionV>
                <wp:extent cx="7555865" cy="518985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5865" cy="5189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B68C8D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96"/>
                                <w:szCs w:val="144"/>
                              </w:rPr>
                            </w:pPr>
                          </w:p>
                          <w:p w14:paraId="6E04D6E3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72"/>
                                <w:szCs w:val="1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72"/>
                                <w:szCs w:val="144"/>
                              </w:rPr>
                              <w:t>河北大学智慧就业管理系统操作手册</w:t>
                            </w:r>
                          </w:p>
                          <w:p w14:paraId="3D276462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72"/>
                                <w:szCs w:val="1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72"/>
                                <w:szCs w:val="144"/>
                              </w:rPr>
                              <w:t>企业端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9.4pt;margin-top:73pt;height:408.65pt;width:594.95pt;z-index:251659264;mso-width-relative:page;mso-height-relative:page;" filled="f" stroked="f" coordsize="21600,21600" o:gfxdata="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6faD490AAAANAQAADwAAAAAAAAABACAAAAAi&#10;AAAAZHJzL2Rvd25yZXYueG1sUEsBAhQAFAAAAAgAh07iQPLMH9Q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B68C8D"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sz w:val="96"/>
                          <w:szCs w:val="144"/>
                        </w:rPr>
                      </w:pPr>
                    </w:p>
                    <w:p w14:paraId="6E04D6E3"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sz w:val="72"/>
                          <w:szCs w:val="14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72"/>
                          <w:szCs w:val="144"/>
                        </w:rPr>
                        <w:t>河北大学智慧就业管理系统操作手册</w:t>
                      </w:r>
                    </w:p>
                    <w:p w14:paraId="3D276462"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sz w:val="72"/>
                          <w:szCs w:val="14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72"/>
                          <w:szCs w:val="144"/>
                        </w:rPr>
                        <w:t>企业端</w:t>
                      </w:r>
                    </w:p>
                  </w:txbxContent>
                </v:textbox>
              </v:shape>
            </w:pict>
          </mc:Fallback>
        </mc:AlternateContent>
      </w:r>
    </w:p>
    <w:p w14:paraId="14D38786">
      <w:pPr>
        <w:rPr>
          <w:rFonts w:ascii="宋体" w:hAnsi="宋体" w:eastAsia="宋体" w:cs="宋体"/>
          <w:b/>
          <w:bCs/>
          <w:sz w:val="24"/>
          <w:szCs w:val="24"/>
        </w:rPr>
      </w:pPr>
    </w:p>
    <w:p w14:paraId="7C4F5C36">
      <w:pPr>
        <w:rPr>
          <w:rFonts w:ascii="宋体" w:hAnsi="宋体" w:eastAsia="宋体" w:cs="宋体"/>
          <w:b/>
          <w:bCs/>
          <w:sz w:val="24"/>
          <w:szCs w:val="24"/>
        </w:rPr>
      </w:pPr>
    </w:p>
    <w:p w14:paraId="5A9B9476">
      <w:pPr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br w:type="page"/>
      </w:r>
    </w:p>
    <w:p w14:paraId="2FF8586A">
      <w:pPr>
        <w:rPr>
          <w:rFonts w:ascii="宋体" w:hAnsi="宋体" w:eastAsia="宋体" w:cs="宋体"/>
          <w:b/>
          <w:bCs/>
          <w:sz w:val="24"/>
          <w:szCs w:val="24"/>
        </w:rPr>
      </w:pPr>
    </w:p>
    <w:sdt>
      <w:sdtPr>
        <w:rPr>
          <w:rFonts w:ascii="宋体" w:hAnsi="宋体" w:eastAsia="宋体"/>
          <w:sz w:val="24"/>
          <w:szCs w:val="24"/>
        </w:rPr>
        <w:id w:val="147476586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sdtEndPr>
      <w:sdtContent>
        <w:p w14:paraId="14B3A5F2">
          <w:pPr>
            <w:jc w:val="center"/>
            <w:rPr>
              <w:sz w:val="24"/>
              <w:szCs w:val="24"/>
            </w:rPr>
          </w:pPr>
          <w:r>
            <w:rPr>
              <w:rFonts w:ascii="宋体" w:hAnsi="宋体" w:eastAsia="宋体"/>
              <w:sz w:val="40"/>
              <w:szCs w:val="40"/>
            </w:rPr>
            <w:t>目录</w:t>
          </w:r>
        </w:p>
        <w:p w14:paraId="3769BF4D">
          <w:pPr>
            <w:pStyle w:val="6"/>
            <w:tabs>
              <w:tab w:val="right" w:leader="dot" w:pos="8300"/>
            </w:tabs>
            <w:rPr>
              <w:rFonts w:ascii="微软雅黑" w:hAnsi="微软雅黑" w:eastAsia="微软雅黑" w:cs="微软雅黑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fldChar w:fldCharType="begin"/>
          </w:r>
          <w:r>
            <w:instrText xml:space="preserve"> HYPERLINK \l "_Toc27862"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1、注册/登录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_Toc27862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1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05445787">
          <w:pPr>
            <w:pStyle w:val="6"/>
            <w:tabs>
              <w:tab w:val="right" w:leader="dot" w:pos="8300"/>
            </w:tabs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"_Toc4958"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2、个人中心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_Toc4958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3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6D00A4B1">
          <w:pPr>
            <w:pStyle w:val="6"/>
            <w:tabs>
              <w:tab w:val="right" w:leader="dot" w:pos="8300"/>
            </w:tabs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"_Toc32272"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3、在线签约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_Toc32272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3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44E8D600">
          <w:pPr>
            <w:pStyle w:val="7"/>
            <w:tabs>
              <w:tab w:val="right" w:leader="dot" w:pos="8300"/>
            </w:tabs>
            <w:ind w:left="440"/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"_Toc29260"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3.1线上签约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_Toc29260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4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1019AAB0">
          <w:pPr>
            <w:pStyle w:val="7"/>
            <w:tabs>
              <w:tab w:val="right" w:leader="dot" w:pos="8300"/>
            </w:tabs>
            <w:ind w:left="440"/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"_Toc19217"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3.2基础签约信息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_Toc19217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4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5EF40EF5">
          <w:pPr>
            <w:pStyle w:val="6"/>
            <w:tabs>
              <w:tab w:val="right" w:leader="dot" w:pos="8300"/>
            </w:tabs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"_Toc26882"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4、招聘管理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_Toc26882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5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0BD5BAA9">
          <w:pPr>
            <w:pStyle w:val="7"/>
            <w:tabs>
              <w:tab w:val="right" w:leader="dot" w:pos="8300"/>
            </w:tabs>
            <w:ind w:left="440"/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"_Toc31837"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4.1发布宣讲会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_Toc31837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5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09293FF4">
          <w:pPr>
            <w:pStyle w:val="7"/>
            <w:tabs>
              <w:tab w:val="right" w:leader="dot" w:pos="8300"/>
            </w:tabs>
            <w:ind w:left="440"/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"_Toc2291"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4.2全部双选会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_Toc2291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6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4FEBADC6">
          <w:pPr>
            <w:pStyle w:val="7"/>
            <w:tabs>
              <w:tab w:val="right" w:leader="dot" w:pos="8300"/>
            </w:tabs>
            <w:ind w:left="440"/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"_Toc9389"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4.3我参加的双选会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_Toc9389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6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6D2E47DD">
          <w:pPr>
            <w:pStyle w:val="7"/>
            <w:tabs>
              <w:tab w:val="right" w:leader="dot" w:pos="8300"/>
            </w:tabs>
            <w:ind w:left="440"/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"_Toc3258"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4.4双选会邀约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_Toc3258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7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019C64C8">
          <w:pPr>
            <w:pStyle w:val="7"/>
            <w:tabs>
              <w:tab w:val="right" w:leader="dot" w:pos="8300"/>
            </w:tabs>
            <w:ind w:left="440"/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"_Toc25554"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4.5校招公告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_Toc25554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8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6BAFC93F">
          <w:pPr>
            <w:pStyle w:val="7"/>
            <w:tabs>
              <w:tab w:val="right" w:leader="dot" w:pos="8300"/>
            </w:tabs>
            <w:ind w:left="440"/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"_Toc11779"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4.6简历库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_Toc11779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8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3974755F">
          <w:pPr>
            <w:pStyle w:val="7"/>
            <w:tabs>
              <w:tab w:val="right" w:leader="dot" w:pos="8300"/>
            </w:tabs>
            <w:ind w:left="440"/>
            <w:rPr>
              <w:rFonts w:ascii="微软雅黑" w:hAnsi="微软雅黑" w:eastAsia="微软雅黑" w:cs="微软雅黑"/>
              <w:b/>
              <w:bCs/>
            </w:rPr>
          </w:pPr>
          <w:r>
            <w:fldChar w:fldCharType="begin"/>
          </w:r>
          <w:r>
            <w:instrText xml:space="preserve"> HYPERLINK \l "_Toc10617"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4.7在招职位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_Toc10617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9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61FA471F">
          <w:pPr>
            <w:pStyle w:val="7"/>
            <w:tabs>
              <w:tab w:val="right" w:leader="dot" w:pos="8300"/>
            </w:tabs>
            <w:ind w:left="440"/>
          </w:pPr>
          <w:r>
            <w:fldChar w:fldCharType="begin"/>
          </w:r>
          <w:r>
            <w:instrText xml:space="preserve"> HYPERLINK \l "_Toc4009"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  <w:szCs w:val="28"/>
            </w:rPr>
            <w:t>4.8发布职位</w:t>
          </w:r>
          <w:r>
            <w:rPr>
              <w:rFonts w:hint="eastAsia" w:ascii="微软雅黑" w:hAnsi="微软雅黑" w:eastAsia="微软雅黑" w:cs="微软雅黑"/>
              <w:b/>
              <w:bCs/>
            </w:rPr>
            <w:tab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begin"/>
          </w:r>
          <w:r>
            <w:rPr>
              <w:rFonts w:hint="eastAsia" w:ascii="微软雅黑" w:hAnsi="微软雅黑" w:eastAsia="微软雅黑" w:cs="微软雅黑"/>
              <w:b/>
              <w:bCs/>
            </w:rPr>
            <w:instrText xml:space="preserve"> PAGEREF _Toc4009 \h </w:instrTex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/>
              <w:bCs/>
            </w:rPr>
            <w:t>10</w:t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  <w:r>
            <w:rPr>
              <w:rFonts w:hint="eastAsia" w:ascii="微软雅黑" w:hAnsi="微软雅黑" w:eastAsia="微软雅黑" w:cs="微软雅黑"/>
              <w:b/>
              <w:bCs/>
            </w:rPr>
            <w:fldChar w:fldCharType="end"/>
          </w:r>
        </w:p>
        <w:p w14:paraId="5621885F">
          <w:pPr>
            <w:rPr>
              <w:rFonts w:ascii="宋体" w:hAnsi="宋体" w:eastAsia="宋体" w:cs="宋体"/>
              <w:b/>
              <w:bCs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宋体" w:hAnsi="宋体" w:eastAsia="宋体" w:cs="宋体"/>
              <w:bCs/>
              <w:color w:val="000000" w:themeColor="text1"/>
              <w:szCs w:val="24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</w:sdtContent>
    </w:sdt>
    <w:p w14:paraId="0CF0F58E">
      <w:pPr>
        <w:rPr>
          <w:rFonts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4FFB835">
      <w:pPr>
        <w:pStyle w:val="13"/>
        <w:spacing w:line="480" w:lineRule="auto"/>
        <w:rPr>
          <w:rFonts w:ascii="宋体" w:hAnsi="宋体" w:eastAsia="宋体" w:cs="宋体"/>
          <w:sz w:val="28"/>
          <w:szCs w:val="28"/>
        </w:rPr>
        <w:sectPr>
          <w:headerReference r:id="rId3" w:type="default"/>
          <w:pgSz w:w="11900" w:h="16840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Toc10877"/>
      <w:bookmarkStart w:id="1" w:name="_Toc27862"/>
    </w:p>
    <w:p w14:paraId="017CD6F2">
      <w:pPr>
        <w:pStyle w:val="13"/>
        <w:spacing w:line="48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1、注册/登录</w:t>
      </w:r>
      <w:bookmarkEnd w:id="0"/>
      <w:bookmarkEnd w:id="1"/>
    </w:p>
    <w:p w14:paraId="6C532DF1">
      <w:pPr>
        <w:pStyle w:val="10"/>
        <w:spacing w:line="480" w:lineRule="auto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1、注册</w:t>
      </w:r>
    </w:p>
    <w:p w14:paraId="54903E39">
      <w:pPr>
        <w:pStyle w:val="10"/>
        <w:spacing w:line="480" w:lineRule="auto"/>
        <w:ind w:firstLine="500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第一步：打开专属网站链接，选择企业，点击【注册】按钮。</w:t>
      </w:r>
    </w:p>
    <w:p w14:paraId="328A0F43">
      <w:pPr>
        <w:pStyle w:val="10"/>
        <w:spacing w:line="48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drawing>
          <wp:inline distT="0" distB="0" distL="0" distR="0">
            <wp:extent cx="5270500" cy="2597785"/>
            <wp:effectExtent l="0" t="0" r="6350" b="0"/>
            <wp:docPr id="9" name="图片 9" descr="F:\WeChat Flies\WeChat Files\wxid_e5kjbaxl8y6s21\FileStorage\Temp\d5659563d884a92a45a08a1ff3e62b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:\WeChat Flies\WeChat Files\wxid_e5kjbaxl8y6s21\FileStorage\Temp\d5659563d884a92a45a08a1ff3e62b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9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F9196">
      <w:pPr>
        <w:pStyle w:val="10"/>
        <w:spacing w:line="480" w:lineRule="auto"/>
        <w:ind w:firstLine="500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第二步：输入手机号、密码和图片验证码。</w:t>
      </w:r>
    </w:p>
    <w:p w14:paraId="0961570E">
      <w:pPr>
        <w:pStyle w:val="10"/>
        <w:spacing w:line="48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2880" cy="2998470"/>
            <wp:effectExtent l="0" t="0" r="7620" b="11430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9F762">
      <w:pPr>
        <w:pStyle w:val="10"/>
        <w:spacing w:line="480" w:lineRule="auto"/>
        <w:ind w:firstLine="500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第三步：输入单位名称，提交后完善单位资质信息。</w:t>
      </w:r>
    </w:p>
    <w:p w14:paraId="1B1488B1">
      <w:pPr>
        <w:pStyle w:val="10"/>
        <w:spacing w:line="48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2880" cy="2998470"/>
            <wp:effectExtent l="0" t="0" r="7620" b="11430"/>
            <wp:docPr id="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1360E">
      <w:pPr>
        <w:pStyle w:val="10"/>
        <w:spacing w:line="48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2880" cy="2998470"/>
            <wp:effectExtent l="0" t="0" r="7620" b="11430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1273B">
      <w:pPr>
        <w:pStyle w:val="10"/>
        <w:spacing w:line="480" w:lineRule="auto"/>
        <w:ind w:firstLine="500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第四步：等待审核通过后即可进入主页面进行相关操作。</w:t>
      </w:r>
    </w:p>
    <w:p w14:paraId="6322E335">
      <w:pPr>
        <w:pStyle w:val="10"/>
        <w:spacing w:line="480" w:lineRule="auto"/>
        <w:jc w:val="center"/>
        <w:rPr>
          <w:rFonts w:ascii="宋体" w:hAnsi="宋体" w:eastAsia="宋体" w:cs="宋体"/>
          <w:sz w:val="28"/>
          <w:szCs w:val="28"/>
        </w:rPr>
      </w:pPr>
    </w:p>
    <w:p w14:paraId="4611C77F">
      <w:pPr>
        <w:pStyle w:val="10"/>
        <w:spacing w:line="480" w:lineRule="auto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2、登录</w:t>
      </w:r>
    </w:p>
    <w:p w14:paraId="68196497">
      <w:pPr>
        <w:pStyle w:val="10"/>
        <w:spacing w:line="480" w:lineRule="auto"/>
        <w:ind w:firstLine="500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打开专属网站链接，选择企业，输入手机号和密码即可登录。</w:t>
      </w:r>
    </w:p>
    <w:p w14:paraId="483D6C3B">
      <w:pPr>
        <w:pStyle w:val="10"/>
        <w:spacing w:line="48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drawing>
          <wp:inline distT="0" distB="0" distL="0" distR="0">
            <wp:extent cx="5270500" cy="2741930"/>
            <wp:effectExtent l="0" t="0" r="6350" b="1270"/>
            <wp:docPr id="16" name="图片 16" descr="F:\WeChat Flies\WeChat Files\wxid_e5kjbaxl8y6s21\FileStorage\Temp\5025b66bc11878247cdf003931bf5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:\WeChat Flies\WeChat Files\wxid_e5kjbaxl8y6s21\FileStorage\Temp\5025b66bc11878247cdf003931bf5b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4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B7D7C">
      <w:pPr>
        <w:pStyle w:val="13"/>
        <w:spacing w:line="480" w:lineRule="auto"/>
        <w:rPr>
          <w:rFonts w:ascii="宋体" w:hAnsi="宋体" w:eastAsia="宋体" w:cs="宋体"/>
          <w:sz w:val="28"/>
          <w:szCs w:val="28"/>
        </w:rPr>
      </w:pPr>
      <w:bookmarkStart w:id="2" w:name="_Toc4958"/>
      <w:r>
        <w:rPr>
          <w:rFonts w:hint="eastAsia" w:ascii="宋体" w:hAnsi="宋体" w:eastAsia="宋体" w:cs="宋体"/>
          <w:sz w:val="28"/>
          <w:szCs w:val="28"/>
        </w:rPr>
        <w:t>2、个人中心</w:t>
      </w:r>
      <w:bookmarkEnd w:id="2"/>
    </w:p>
    <w:p w14:paraId="20C09856">
      <w:pPr>
        <w:spacing w:line="48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进入首页查看账号名称等基本信息，点击【跳转前台】按钮可跳转学校就业网页面。</w:t>
      </w:r>
    </w:p>
    <w:p w14:paraId="6F2DD203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66690" cy="2471420"/>
            <wp:effectExtent l="0" t="0" r="6350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F6A0A">
      <w:pPr>
        <w:pStyle w:val="13"/>
        <w:spacing w:line="480" w:lineRule="auto"/>
        <w:rPr>
          <w:rFonts w:ascii="宋体" w:hAnsi="宋体" w:eastAsia="宋体" w:cs="宋体"/>
          <w:sz w:val="28"/>
          <w:szCs w:val="28"/>
        </w:rPr>
      </w:pPr>
      <w:bookmarkStart w:id="3" w:name="_Toc32272"/>
      <w:r>
        <w:rPr>
          <w:rFonts w:hint="eastAsia" w:ascii="宋体" w:hAnsi="宋体" w:eastAsia="宋体" w:cs="宋体"/>
          <w:sz w:val="28"/>
          <w:szCs w:val="28"/>
        </w:rPr>
        <w:t>3、在线签约</w:t>
      </w:r>
      <w:bookmarkEnd w:id="3"/>
    </w:p>
    <w:p w14:paraId="2D24EA41">
      <w:pPr>
        <w:spacing w:line="48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支持企业和学生进行在线网签。</w:t>
      </w:r>
    </w:p>
    <w:p w14:paraId="193E4268">
      <w:pPr>
        <w:pStyle w:val="2"/>
        <w:spacing w:line="480" w:lineRule="auto"/>
        <w:rPr>
          <w:rFonts w:ascii="宋体" w:hAnsi="宋体" w:cs="宋体"/>
          <w:szCs w:val="28"/>
        </w:rPr>
      </w:pPr>
      <w:bookmarkStart w:id="4" w:name="_Toc29260"/>
      <w:r>
        <w:rPr>
          <w:rFonts w:hint="eastAsia" w:ascii="宋体" w:hAnsi="宋体" w:cs="宋体"/>
          <w:szCs w:val="28"/>
        </w:rPr>
        <w:t>3.1线上签约</w:t>
      </w:r>
      <w:bookmarkEnd w:id="4"/>
    </w:p>
    <w:p w14:paraId="1F17C0DF">
      <w:pPr>
        <w:spacing w:line="48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查看签约列表，点击【发起签约】按钮，填写相关信息，根据学生学号和姓名搜索学生信息并确认签约链接的发送方式，学生收到签约链接并确认后交由学校老师审核。</w:t>
      </w:r>
    </w:p>
    <w:p w14:paraId="14665FBE">
      <w:pPr>
        <w:pStyle w:val="10"/>
        <w:spacing w:line="480" w:lineRule="auto"/>
        <w:rPr>
          <w:rStyle w:val="20"/>
          <w:rFonts w:ascii="宋体" w:hAnsi="宋体" w:cs="宋体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6690" cy="2773680"/>
            <wp:effectExtent l="0" t="0" r="3810" b="7620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1BC96">
      <w:pPr>
        <w:pStyle w:val="2"/>
        <w:spacing w:line="480" w:lineRule="auto"/>
        <w:rPr>
          <w:rFonts w:ascii="宋体" w:hAnsi="宋体" w:cs="宋体"/>
          <w:szCs w:val="28"/>
        </w:rPr>
      </w:pPr>
      <w:bookmarkStart w:id="5" w:name="_Toc19217"/>
      <w:r>
        <w:rPr>
          <w:rFonts w:hint="eastAsia" w:ascii="宋体" w:hAnsi="宋体" w:cs="宋体"/>
          <w:szCs w:val="28"/>
        </w:rPr>
        <w:t>3.2基础签约信息</w:t>
      </w:r>
      <w:bookmarkEnd w:id="5"/>
    </w:p>
    <w:p w14:paraId="6E60F114">
      <w:pPr>
        <w:spacing w:line="48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支持用人单位维护基础签约信息，发起签约时可直接使用该信息，节省签约信息填写时间。</w:t>
      </w:r>
    </w:p>
    <w:p w14:paraId="06B0D62F">
      <w:pPr>
        <w:pStyle w:val="10"/>
        <w:spacing w:line="48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6690" cy="2773680"/>
            <wp:effectExtent l="0" t="0" r="3810" b="7620"/>
            <wp:docPr id="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D4F2B">
      <w:pPr>
        <w:pStyle w:val="13"/>
        <w:spacing w:line="480" w:lineRule="auto"/>
        <w:rPr>
          <w:rFonts w:ascii="宋体" w:hAnsi="宋体" w:eastAsia="宋体" w:cs="宋体"/>
          <w:sz w:val="28"/>
          <w:szCs w:val="28"/>
        </w:rPr>
      </w:pPr>
      <w:bookmarkStart w:id="6" w:name="_Toc26882"/>
      <w:r>
        <w:rPr>
          <w:rFonts w:hint="eastAsia" w:ascii="宋体" w:hAnsi="宋体" w:eastAsia="宋体" w:cs="宋体"/>
          <w:sz w:val="28"/>
          <w:szCs w:val="28"/>
        </w:rPr>
        <w:t>4、招聘管理</w:t>
      </w:r>
      <w:bookmarkEnd w:id="6"/>
    </w:p>
    <w:p w14:paraId="023EE494">
      <w:pPr>
        <w:pStyle w:val="2"/>
        <w:spacing w:line="480" w:lineRule="auto"/>
        <w:rPr>
          <w:rFonts w:ascii="宋体" w:hAnsi="宋体" w:cs="宋体"/>
          <w:szCs w:val="28"/>
        </w:rPr>
      </w:pPr>
      <w:bookmarkStart w:id="7" w:name="_Toc31837"/>
      <w:r>
        <w:rPr>
          <w:rFonts w:hint="eastAsia" w:ascii="宋体" w:hAnsi="宋体" w:cs="宋体"/>
          <w:szCs w:val="28"/>
        </w:rPr>
        <w:t>4.1发布宣讲会</w:t>
      </w:r>
      <w:bookmarkEnd w:id="7"/>
    </w:p>
    <w:p w14:paraId="2A7F2ED5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color w:val="000000"/>
          <w:sz w:val="28"/>
          <w:szCs w:val="28"/>
          <w:lang w:bidi="ar"/>
        </w:rPr>
        <w:t>点击【发布宣讲会】按钮，进入宣讲会信息填写页面，如实填写宣讲会所需展示的字段内容，填写完成后提交学校进行审核，审核通过后可在前台展示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568CE670">
      <w:pPr>
        <w:pStyle w:val="10"/>
        <w:spacing w:line="480" w:lineRule="auto"/>
      </w:pPr>
      <w:r>
        <w:drawing>
          <wp:inline distT="0" distB="0" distL="114300" distR="114300">
            <wp:extent cx="5260975" cy="2996565"/>
            <wp:effectExtent l="0" t="0" r="9525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D63D">
      <w:pPr>
        <w:pStyle w:val="2"/>
        <w:spacing w:line="480" w:lineRule="auto"/>
        <w:rPr>
          <w:rFonts w:ascii="宋体" w:hAnsi="宋体" w:cs="宋体"/>
          <w:szCs w:val="28"/>
        </w:rPr>
      </w:pPr>
      <w:r>
        <w:rPr>
          <w:rFonts w:hint="eastAsia" w:ascii="宋体" w:hAnsi="宋体" w:cs="宋体"/>
          <w:szCs w:val="28"/>
        </w:rPr>
        <w:t>4.2宣讲会数据</w:t>
      </w:r>
    </w:p>
    <w:p w14:paraId="29F2B9C1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页面中显示企业宣讲会总体数据，包括宣讲会发布数量、审核通过数、线上观看量和简历投递数。下方列表显示学生简历投递情况，支持一键导出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5B13793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60975" cy="2996565"/>
            <wp:effectExtent l="0" t="0" r="9525" b="6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0C434">
      <w:pPr>
        <w:pStyle w:val="10"/>
        <w:spacing w:line="480" w:lineRule="auto"/>
      </w:pPr>
    </w:p>
    <w:p w14:paraId="73795592">
      <w:pPr>
        <w:pStyle w:val="2"/>
        <w:spacing w:line="480" w:lineRule="auto"/>
        <w:rPr>
          <w:rFonts w:ascii="宋体" w:hAnsi="宋体" w:cs="宋体"/>
          <w:szCs w:val="28"/>
        </w:rPr>
      </w:pPr>
      <w:bookmarkStart w:id="8" w:name="_Toc2291"/>
      <w:r>
        <w:rPr>
          <w:rFonts w:hint="eastAsia" w:ascii="宋体" w:hAnsi="宋体" w:cs="宋体"/>
          <w:szCs w:val="28"/>
        </w:rPr>
        <w:t>4.3全部双选会</w:t>
      </w:r>
      <w:bookmarkEnd w:id="8"/>
    </w:p>
    <w:p w14:paraId="5B400008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color w:val="000000"/>
          <w:sz w:val="28"/>
          <w:szCs w:val="28"/>
          <w:lang w:bidi="ar"/>
        </w:rPr>
        <w:t>查看所有双选会列表，展示所有可查看的双选会信息，可通过输入双选会名称/单位名称，选择双选会类型、双选会状态、报名审核状态、举办时间、报名时间筛选信息。支持企业查看双选会详情和进行报名操作。</w:t>
      </w:r>
    </w:p>
    <w:p w14:paraId="28E18E94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60975" cy="2996565"/>
            <wp:effectExtent l="0" t="0" r="9525" b="63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D305B">
      <w:pPr>
        <w:pStyle w:val="2"/>
        <w:spacing w:line="480" w:lineRule="auto"/>
        <w:rPr>
          <w:rFonts w:ascii="宋体" w:hAnsi="宋体" w:cs="宋体"/>
          <w:szCs w:val="28"/>
        </w:rPr>
      </w:pPr>
      <w:bookmarkStart w:id="9" w:name="_Toc3258"/>
      <w:r>
        <w:rPr>
          <w:rFonts w:hint="eastAsia" w:ascii="宋体" w:hAnsi="宋体" w:cs="宋体"/>
          <w:szCs w:val="28"/>
        </w:rPr>
        <w:t>4.4双选会邀约</w:t>
      </w:r>
      <w:bookmarkEnd w:id="9"/>
    </w:p>
    <w:p w14:paraId="1C99F718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color w:val="000000"/>
          <w:sz w:val="28"/>
          <w:szCs w:val="28"/>
          <w:lang w:bidi="ar"/>
        </w:rPr>
        <w:t>展示学校举办的双选会主动邀请用人单位参加的信息，支持查看双选会详情和报名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31230609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60975" cy="2996565"/>
            <wp:effectExtent l="0" t="0" r="9525" b="63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</w:rPr>
        <w:t>、</w:t>
      </w:r>
    </w:p>
    <w:p w14:paraId="1C885D8D">
      <w:pPr>
        <w:pStyle w:val="2"/>
        <w:spacing w:line="480" w:lineRule="auto"/>
        <w:rPr>
          <w:rFonts w:ascii="宋体" w:hAnsi="宋体" w:cs="宋体"/>
          <w:szCs w:val="28"/>
        </w:rPr>
      </w:pPr>
      <w:r>
        <w:rPr>
          <w:rFonts w:hint="eastAsia" w:ascii="宋体" w:hAnsi="宋体" w:cs="宋体"/>
          <w:szCs w:val="28"/>
        </w:rPr>
        <w:t>4.5双选会数据</w:t>
      </w:r>
    </w:p>
    <w:p w14:paraId="693FF26D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color w:val="000000"/>
          <w:sz w:val="28"/>
          <w:szCs w:val="28"/>
          <w:lang w:bidi="ar"/>
        </w:rPr>
        <w:t>展示企业参加的双选会总体数据，包括参加双选会数量、关联职位数量、以及收到的简历投递数量。下方列表展示学生在双选会中投递简历的情况，支持一键导出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5B544A39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60975" cy="2996565"/>
            <wp:effectExtent l="0" t="0" r="9525" b="63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</w:rPr>
        <w:t>、</w:t>
      </w:r>
    </w:p>
    <w:p w14:paraId="126CD2D5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</w:p>
    <w:p w14:paraId="0BA8F887">
      <w:pPr>
        <w:pStyle w:val="2"/>
        <w:spacing w:line="480" w:lineRule="auto"/>
        <w:rPr>
          <w:rFonts w:ascii="宋体" w:hAnsi="宋体" w:cs="宋体"/>
          <w:szCs w:val="28"/>
        </w:rPr>
      </w:pPr>
      <w:bookmarkStart w:id="10" w:name="_Toc25554"/>
      <w:r>
        <w:rPr>
          <w:rFonts w:hint="eastAsia" w:ascii="宋体" w:hAnsi="宋体" w:cs="宋体"/>
          <w:szCs w:val="28"/>
        </w:rPr>
        <w:t>4.</w:t>
      </w:r>
      <w:bookmarkEnd w:id="10"/>
      <w:r>
        <w:rPr>
          <w:rFonts w:hint="eastAsia" w:ascii="宋体" w:hAnsi="宋体" w:cs="宋体"/>
          <w:szCs w:val="28"/>
        </w:rPr>
        <w:t>6招聘信息管理</w:t>
      </w:r>
    </w:p>
    <w:p w14:paraId="60138DE4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支持企业发布招聘信息，可以内容形式或链接形式发布，发布后需学校审核通过即可展示在就业网页面上，发布后可查看浏览量。</w:t>
      </w:r>
    </w:p>
    <w:p w14:paraId="02344DA3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60975" cy="2996565"/>
            <wp:effectExtent l="0" t="0" r="9525" b="63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</w:rPr>
        <w:t>、</w:t>
      </w:r>
    </w:p>
    <w:p w14:paraId="087E3DF8">
      <w:pPr>
        <w:pStyle w:val="2"/>
        <w:spacing w:line="480" w:lineRule="auto"/>
        <w:rPr>
          <w:rFonts w:ascii="宋体" w:hAnsi="宋体" w:cs="宋体"/>
          <w:szCs w:val="28"/>
        </w:rPr>
      </w:pPr>
      <w:bookmarkStart w:id="11" w:name="_Toc11779"/>
      <w:r>
        <w:rPr>
          <w:rFonts w:hint="eastAsia" w:ascii="宋体" w:hAnsi="宋体" w:cs="宋体"/>
          <w:szCs w:val="28"/>
        </w:rPr>
        <w:t>4.7简历库</w:t>
      </w:r>
      <w:bookmarkEnd w:id="11"/>
    </w:p>
    <w:p w14:paraId="495D930D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查看投递过本单位的全部学生简历，可标记为合适或不合适，支持下载简历内容。</w:t>
      </w:r>
    </w:p>
    <w:p w14:paraId="3964692F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60975" cy="2996565"/>
            <wp:effectExtent l="0" t="0" r="9525" b="63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</w:rPr>
        <w:t>、</w:t>
      </w:r>
    </w:p>
    <w:p w14:paraId="31052795">
      <w:pPr>
        <w:pStyle w:val="2"/>
        <w:spacing w:line="480" w:lineRule="auto"/>
        <w:rPr>
          <w:rFonts w:ascii="宋体" w:hAnsi="宋体" w:cs="宋体"/>
          <w:szCs w:val="28"/>
        </w:rPr>
      </w:pPr>
      <w:bookmarkStart w:id="12" w:name="_Toc10617"/>
      <w:r>
        <w:rPr>
          <w:rFonts w:hint="eastAsia" w:ascii="宋体" w:hAnsi="宋体" w:cs="宋体"/>
          <w:szCs w:val="28"/>
        </w:rPr>
        <w:t>4.8在招职位</w:t>
      </w:r>
      <w:bookmarkEnd w:id="12"/>
    </w:p>
    <w:p w14:paraId="496BC8D0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查看企业全部在招职位列表，可编辑职位详细信息以及打开/关闭职位的展示。</w:t>
      </w:r>
    </w:p>
    <w:p w14:paraId="024BB963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60975" cy="2996565"/>
            <wp:effectExtent l="0" t="0" r="9525" b="63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</w:rPr>
        <w:t>、</w:t>
      </w:r>
    </w:p>
    <w:p w14:paraId="556985ED">
      <w:pPr>
        <w:pStyle w:val="2"/>
        <w:spacing w:line="480" w:lineRule="auto"/>
        <w:rPr>
          <w:rFonts w:ascii="宋体" w:hAnsi="宋体" w:cs="宋体"/>
          <w:szCs w:val="28"/>
        </w:rPr>
      </w:pPr>
      <w:bookmarkStart w:id="13" w:name="_Toc4009"/>
      <w:r>
        <w:rPr>
          <w:rFonts w:hint="eastAsia" w:ascii="宋体" w:hAnsi="宋体" w:cs="宋体"/>
          <w:szCs w:val="28"/>
        </w:rPr>
        <w:t>4.9发布职位</w:t>
      </w:r>
      <w:bookmarkEnd w:id="13"/>
    </w:p>
    <w:p w14:paraId="12EE8040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填写相关信息，发布招聘职位，其中带“*”的为必填项。</w:t>
      </w:r>
    </w:p>
    <w:p w14:paraId="7DFD989A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5260975" cy="2996565"/>
            <wp:effectExtent l="0" t="0" r="9525" b="63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BDDF2">
      <w:pPr>
        <w:pStyle w:val="2"/>
        <w:spacing w:line="480" w:lineRule="auto"/>
        <w:rPr>
          <w:rFonts w:ascii="宋体" w:hAnsi="宋体" w:cs="宋体"/>
          <w:szCs w:val="28"/>
        </w:rPr>
      </w:pPr>
      <w:r>
        <w:rPr>
          <w:rFonts w:hint="eastAsia" w:ascii="宋体" w:hAnsi="宋体" w:cs="宋体"/>
          <w:szCs w:val="28"/>
        </w:rPr>
        <w:t>4.10校企合作</w:t>
      </w:r>
    </w:p>
    <w:p w14:paraId="1869EF15">
      <w:pPr>
        <w:pStyle w:val="10"/>
        <w:spacing w:line="480" w:lineRule="auto"/>
        <w:ind w:firstLine="5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查看企业与学校进行的合作项目列表，可创建、编辑校企合作项目，提交对应的学院进行审核。</w:t>
      </w:r>
    </w:p>
    <w:p w14:paraId="600ECA43">
      <w:pPr>
        <w:pStyle w:val="10"/>
        <w:spacing w:line="480" w:lineRule="auto"/>
      </w:pPr>
      <w:r>
        <w:drawing>
          <wp:inline distT="0" distB="0" distL="114300" distR="114300">
            <wp:extent cx="5260975" cy="2996565"/>
            <wp:effectExtent l="0" t="0" r="9525" b="635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88058">
      <w:pPr>
        <w:pStyle w:val="10"/>
        <w:spacing w:line="480" w:lineRule="auto"/>
      </w:pPr>
      <w:r>
        <w:drawing>
          <wp:inline distT="0" distB="0" distL="114300" distR="114300">
            <wp:extent cx="5260975" cy="2996565"/>
            <wp:effectExtent l="0" t="0" r="9525" b="635"/>
            <wp:docPr id="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4C10E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</w:p>
    <w:p w14:paraId="1724E4DF">
      <w:pPr>
        <w:pStyle w:val="10"/>
        <w:spacing w:line="480" w:lineRule="auto"/>
        <w:rPr>
          <w:rFonts w:ascii="宋体" w:hAnsi="宋体" w:eastAsia="宋体" w:cs="宋体"/>
          <w:sz w:val="28"/>
          <w:szCs w:val="28"/>
        </w:rPr>
      </w:pPr>
    </w:p>
    <w:sectPr>
      <w:footerReference r:id="rId4" w:type="default"/>
      <w:pgSz w:w="11900" w:h="16840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icrosoftYaHe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06792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89C9D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a8P8XFAQAAkA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89C9D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F8DF5">
    <w:pPr>
      <w:pStyle w:val="5"/>
    </w:pPr>
    <w:r>
      <w:rPr>
        <w:rFonts w:hint="eastAsia" w:ascii="微软雅黑" w:hAnsi="微软雅黑" w:eastAsia="微软雅黑" w:cs="微软雅黑"/>
        <w:b/>
        <w:bCs/>
        <w:sz w:val="28"/>
        <w:szCs w:val="3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-2021840</wp:posOffset>
          </wp:positionH>
          <wp:positionV relativeFrom="paragraph">
            <wp:posOffset>-775970</wp:posOffset>
          </wp:positionV>
          <wp:extent cx="8434705" cy="10915650"/>
          <wp:effectExtent l="0" t="0" r="10795" b="6350"/>
          <wp:wrapNone/>
          <wp:docPr id="14" name="图片 14" descr="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右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34705" cy="1091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VkMzgxNTNjZDdkMzVjYTE1YmM1NDg4ZDBiMmQ0YTkifQ=="/>
    <w:docVar w:name="KSO_WPS_MARK_KEY" w:val="fc1d6957-5228-4d6b-82af-ae5e4a79fb64"/>
  </w:docVars>
  <w:rsids>
    <w:rsidRoot w:val="00BC5A65"/>
    <w:rsid w:val="0067591C"/>
    <w:rsid w:val="00B34094"/>
    <w:rsid w:val="00BC5A65"/>
    <w:rsid w:val="00FF3508"/>
    <w:rsid w:val="06C47712"/>
    <w:rsid w:val="07B14172"/>
    <w:rsid w:val="0F4C2963"/>
    <w:rsid w:val="10621408"/>
    <w:rsid w:val="10903ED1"/>
    <w:rsid w:val="14AC25F3"/>
    <w:rsid w:val="1D2609E3"/>
    <w:rsid w:val="1D424635"/>
    <w:rsid w:val="1F5428A1"/>
    <w:rsid w:val="22F11571"/>
    <w:rsid w:val="23E2706A"/>
    <w:rsid w:val="240B4BD6"/>
    <w:rsid w:val="285E6FE6"/>
    <w:rsid w:val="2A0459BE"/>
    <w:rsid w:val="2F57478F"/>
    <w:rsid w:val="2F7242E6"/>
    <w:rsid w:val="397546A2"/>
    <w:rsid w:val="410F1054"/>
    <w:rsid w:val="455D67B4"/>
    <w:rsid w:val="459E6A60"/>
    <w:rsid w:val="4AD024E1"/>
    <w:rsid w:val="527A1168"/>
    <w:rsid w:val="550922AE"/>
    <w:rsid w:val="57327A88"/>
    <w:rsid w:val="580F5EC5"/>
    <w:rsid w:val="59275659"/>
    <w:rsid w:val="5BB87B17"/>
    <w:rsid w:val="5BC310A8"/>
    <w:rsid w:val="5C117C9E"/>
    <w:rsid w:val="5DD5494D"/>
    <w:rsid w:val="62556B1E"/>
    <w:rsid w:val="663A70AB"/>
    <w:rsid w:val="669F4FA9"/>
    <w:rsid w:val="6CFD5F5C"/>
    <w:rsid w:val="725C4641"/>
    <w:rsid w:val="7495187D"/>
    <w:rsid w:val="776E1C43"/>
    <w:rsid w:val="789A106F"/>
    <w:rsid w:val="7C783AD9"/>
    <w:rsid w:val="7E060AE9"/>
    <w:rsid w:val="7E851E20"/>
    <w:rsid w:val="7FEB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Arial Unicode MS" w:hAnsi="Arial Unicode MS" w:eastAsia="MicrosoftYaHei" w:cs="Arial Unicode MS"/>
      <w:sz w:val="22"/>
      <w:lang w:val="en-US" w:eastAsia="zh-CN" w:bidi="ar-SA"/>
    </w:rPr>
  </w:style>
  <w:style w:type="paragraph" w:styleId="2">
    <w:name w:val="heading 3"/>
    <w:basedOn w:val="1"/>
    <w:next w:val="1"/>
    <w:link w:val="20"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宋体"/>
      <w:b/>
      <w:sz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autoRedefine/>
    <w:qFormat/>
    <w:uiPriority w:val="0"/>
  </w:style>
  <w:style w:type="paragraph" w:styleId="7">
    <w:name w:val="toc 2"/>
    <w:basedOn w:val="1"/>
    <w:next w:val="1"/>
    <w:autoRedefine/>
    <w:qFormat/>
    <w:uiPriority w:val="0"/>
    <w:pPr>
      <w:ind w:left="420" w:leftChars="200"/>
    </w:pPr>
  </w:style>
  <w:style w:type="paragraph" w:customStyle="1" w:styleId="10">
    <w:name w:val="石墨文档正文"/>
    <w:autoRedefine/>
    <w:qFormat/>
    <w:uiPriority w:val="0"/>
    <w:rPr>
      <w:rFonts w:ascii="Arial Unicode MS" w:hAnsi="Arial Unicode MS" w:eastAsia="MicrosoftYaHei" w:cs="Arial Unicode MS"/>
      <w:sz w:val="22"/>
      <w:szCs w:val="22"/>
      <w:lang w:val="en-US" w:eastAsia="zh-CN" w:bidi="ar-SA"/>
    </w:rPr>
  </w:style>
  <w:style w:type="paragraph" w:customStyle="1" w:styleId="11">
    <w:name w:val="石墨文档标题"/>
    <w:next w:val="10"/>
    <w:autoRedefine/>
    <w:unhideWhenUsed/>
    <w:qFormat/>
    <w:uiPriority w:val="9"/>
    <w:pPr>
      <w:spacing w:before="260" w:after="260"/>
      <w:outlineLvl w:val="0"/>
    </w:pPr>
    <w:rPr>
      <w:rFonts w:ascii="Arial Unicode MS" w:hAnsi="Arial Unicode MS" w:eastAsia="MicrosoftYaHei" w:cs="Arial Unicode MS"/>
      <w:b/>
      <w:bCs/>
      <w:sz w:val="40"/>
      <w:szCs w:val="40"/>
      <w:lang w:val="en-US" w:eastAsia="zh-CN" w:bidi="ar-SA"/>
    </w:rPr>
  </w:style>
  <w:style w:type="paragraph" w:customStyle="1" w:styleId="12">
    <w:name w:val="石墨文档副标题"/>
    <w:autoRedefine/>
    <w:qFormat/>
    <w:uiPriority w:val="0"/>
    <w:pPr>
      <w:spacing w:before="260" w:after="260"/>
    </w:pPr>
    <w:rPr>
      <w:rFonts w:ascii="Arial Unicode MS" w:hAnsi="Arial Unicode MS" w:eastAsia="MicrosoftYaHei" w:cs="Arial Unicode MS"/>
      <w:color w:val="888888"/>
      <w:sz w:val="36"/>
      <w:szCs w:val="36"/>
      <w:lang w:val="en-US" w:eastAsia="zh-CN" w:bidi="ar-SA"/>
    </w:rPr>
  </w:style>
  <w:style w:type="paragraph" w:customStyle="1" w:styleId="13">
    <w:name w:val="石墨文档标题 1"/>
    <w:next w:val="10"/>
    <w:autoRedefine/>
    <w:unhideWhenUsed/>
    <w:qFormat/>
    <w:uiPriority w:val="9"/>
    <w:pPr>
      <w:spacing w:before="260" w:after="260"/>
      <w:outlineLvl w:val="0"/>
    </w:pPr>
    <w:rPr>
      <w:rFonts w:ascii="Arial Unicode MS" w:hAnsi="Arial Unicode MS" w:eastAsia="MicrosoftYaHei" w:cs="Arial Unicode MS"/>
      <w:b/>
      <w:bCs/>
      <w:sz w:val="32"/>
      <w:szCs w:val="32"/>
      <w:lang w:val="en-US" w:eastAsia="zh-CN" w:bidi="ar-SA"/>
    </w:rPr>
  </w:style>
  <w:style w:type="paragraph" w:customStyle="1" w:styleId="14">
    <w:name w:val="石墨文档标题 2"/>
    <w:next w:val="10"/>
    <w:autoRedefine/>
    <w:unhideWhenUsed/>
    <w:qFormat/>
    <w:uiPriority w:val="9"/>
    <w:pPr>
      <w:spacing w:before="260" w:after="260"/>
      <w:outlineLvl w:val="1"/>
    </w:pPr>
    <w:rPr>
      <w:rFonts w:ascii="Arial Unicode MS" w:hAnsi="Arial Unicode MS" w:eastAsia="MicrosoftYaHei" w:cs="Arial Unicode MS"/>
      <w:b/>
      <w:bCs/>
      <w:sz w:val="28"/>
      <w:szCs w:val="28"/>
      <w:lang w:val="en-US" w:eastAsia="zh-CN" w:bidi="ar-SA"/>
    </w:rPr>
  </w:style>
  <w:style w:type="paragraph" w:customStyle="1" w:styleId="15">
    <w:name w:val="石墨文档标题 3"/>
    <w:next w:val="10"/>
    <w:autoRedefine/>
    <w:unhideWhenUsed/>
    <w:qFormat/>
    <w:uiPriority w:val="9"/>
    <w:pPr>
      <w:spacing w:before="260" w:after="260"/>
      <w:outlineLvl w:val="2"/>
    </w:pPr>
    <w:rPr>
      <w:rFonts w:ascii="Arial Unicode MS" w:hAnsi="Arial Unicode MS" w:eastAsia="MicrosoftYaHei" w:cs="Arial Unicode MS"/>
      <w:b/>
      <w:bCs/>
      <w:sz w:val="26"/>
      <w:szCs w:val="26"/>
      <w:lang w:val="en-US" w:eastAsia="zh-CN" w:bidi="ar-SA"/>
    </w:rPr>
  </w:style>
  <w:style w:type="paragraph" w:customStyle="1" w:styleId="16">
    <w:name w:val="石墨文档标题 4"/>
    <w:next w:val="10"/>
    <w:link w:val="21"/>
    <w:autoRedefine/>
    <w:unhideWhenUsed/>
    <w:qFormat/>
    <w:uiPriority w:val="9"/>
    <w:pPr>
      <w:spacing w:before="260" w:after="260"/>
      <w:outlineLvl w:val="3"/>
    </w:pPr>
    <w:rPr>
      <w:rFonts w:ascii="Arial Unicode MS" w:hAnsi="Arial Unicode MS" w:eastAsia="MicrosoftYaHei" w:cs="Arial Unicode MS"/>
      <w:b/>
      <w:bCs/>
      <w:sz w:val="24"/>
      <w:szCs w:val="24"/>
      <w:lang w:val="en-US" w:eastAsia="zh-CN" w:bidi="ar-SA"/>
    </w:rPr>
  </w:style>
  <w:style w:type="paragraph" w:customStyle="1" w:styleId="17">
    <w:name w:val="石墨文档引用"/>
    <w:autoRedefine/>
    <w:qFormat/>
    <w:uiPriority w:val="0"/>
    <w:pPr>
      <w:pBdr>
        <w:left w:val="single" w:color="F0F0F0" w:sz="30" w:space="10"/>
      </w:pBdr>
    </w:pPr>
    <w:rPr>
      <w:rFonts w:ascii="Arial Unicode MS" w:hAnsi="Arial Unicode MS" w:eastAsia="MicrosoftYaHei" w:cs="Arial Unicode MS"/>
      <w:color w:val="ADADAD"/>
      <w:sz w:val="22"/>
      <w:lang w:val="en-US" w:eastAsia="zh-CN" w:bidi="ar-SA"/>
    </w:rPr>
  </w:style>
  <w:style w:type="paragraph" w:customStyle="1" w:styleId="18">
    <w:name w:val="WPSOffice手动目录 1"/>
    <w:autoRedefine/>
    <w:qFormat/>
    <w:uiPriority w:val="0"/>
    <w:rPr>
      <w:rFonts w:ascii="Arial Unicode MS" w:hAnsi="Arial Unicode MS" w:eastAsia="MicrosoftYaHei" w:cs="Arial Unicode MS"/>
      <w:lang w:val="en-US" w:eastAsia="zh-CN" w:bidi="ar-SA"/>
    </w:rPr>
  </w:style>
  <w:style w:type="paragraph" w:customStyle="1" w:styleId="19">
    <w:name w:val="WPSOffice手动目录 2"/>
    <w:autoRedefine/>
    <w:qFormat/>
    <w:uiPriority w:val="0"/>
    <w:pPr>
      <w:ind w:left="200" w:leftChars="200"/>
    </w:pPr>
    <w:rPr>
      <w:rFonts w:ascii="Arial Unicode MS" w:hAnsi="Arial Unicode MS" w:eastAsia="MicrosoftYaHei" w:cs="Arial Unicode MS"/>
      <w:lang w:val="en-US" w:eastAsia="zh-CN" w:bidi="ar-SA"/>
    </w:rPr>
  </w:style>
  <w:style w:type="character" w:customStyle="1" w:styleId="20">
    <w:name w:val="标题 3 字符"/>
    <w:link w:val="2"/>
    <w:autoRedefine/>
    <w:qFormat/>
    <w:uiPriority w:val="0"/>
    <w:rPr>
      <w:rFonts w:eastAsia="宋体"/>
      <w:b/>
      <w:sz w:val="28"/>
    </w:rPr>
  </w:style>
  <w:style w:type="character" w:customStyle="1" w:styleId="21">
    <w:name w:val="石墨文档标题 4 Char"/>
    <w:link w:val="16"/>
    <w:autoRedefine/>
    <w:qFormat/>
    <w:uiPriority w:val="9"/>
    <w:rPr>
      <w:rFonts w:ascii="Arial Unicode MS" w:hAnsi="Arial Unicode MS" w:eastAsia="MicrosoftYaHei" w:cs="Arial Unicode MS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</Words>
  <Characters>2</Characters>
  <Lines>13</Lines>
  <Paragraphs>3</Paragraphs>
  <TotalTime>1</TotalTime>
  <ScaleCrop>false</ScaleCrop>
  <LinksUpToDate>false</LinksUpToDate>
  <CharactersWithSpaces>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2026-03-02T01:56:00Z</dcterms:created>
  <dc:creator>lenovo</dc:creator>
  <cp:lastModifiedBy>网络</cp:lastModifiedBy>
  <dcterms:modified xsi:type="dcterms:W3CDTF">2026-10-08T09:03:56Z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7A1D12147E124F0FA7A0D4ED55CE3747_13</vt:lpwstr>
  </property>
  <property fmtid="{D5CDD505-2E9C-101B-9397-08002B2CF9AE}" pid="4" name="KSOTemplateDocerSaveRecord">
    <vt:lpwstr>eyJoZGlkIjoiMTAyMzJkOGNiMDEyZDQzM2FkNGM4ODJmZGE4NDczMDMiLCJ1c2VySWQiOiIzNjQxNjkzMzUifQ==</vt:lpwstr>
  </property>
</Properties>
</file>